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4C" w:rsidRPr="00A874E5" w:rsidRDefault="00FA424C" w:rsidP="00A874E5">
      <w:pPr>
        <w:pStyle w:val="Default"/>
        <w:ind w:firstLine="540"/>
        <w:jc w:val="center"/>
        <w:rPr>
          <w:b/>
          <w:sz w:val="28"/>
          <w:szCs w:val="28"/>
          <w:lang w:val="uk-UA"/>
        </w:rPr>
      </w:pPr>
      <w:r w:rsidRPr="00A874E5">
        <w:rPr>
          <w:b/>
          <w:bCs/>
          <w:sz w:val="28"/>
          <w:szCs w:val="28"/>
          <w:lang w:val="uk-UA"/>
        </w:rPr>
        <w:t>Методичні рекомендації щодо організації роботи з питань збереження репродуктивного здоров'я учнів</w:t>
      </w:r>
    </w:p>
    <w:p w:rsidR="00FA424C" w:rsidRPr="00A874E5" w:rsidRDefault="00FA424C" w:rsidP="00A874E5">
      <w:pPr>
        <w:ind w:firstLine="540"/>
        <w:jc w:val="both"/>
        <w:rPr>
          <w:i/>
          <w:sz w:val="28"/>
          <w:szCs w:val="28"/>
          <w:lang w:val="uk-UA"/>
        </w:rPr>
      </w:pP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Просвітницька робота працівників психологічної служби відіграє важливу роль  у здійсненні профілактики негативних явищ в учнівському середовищі, пропаганді здорового способу життя, репродуктивного здоров′я.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 xml:space="preserve">Доцільно довести учням, що до чинників ризику для репродуктивного здоров′я належать: 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несприятливий для здоров'я спосіб життя (хронічний стрес, низька фізична активність, безладні статеві зв'язки, нераціональне харчування, відсутність режиму праці й відпочинку тощо);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 xml:space="preserve">- уживання шкідливих речовин (тютюну, алкоголю, наркотиків; 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негативні чинники екологічного середовища (забруднення навколишнього середовища, високий рівень радіації тощо);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негативні спадкові чинники;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недоступність медичних послуг;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недоступність послуг з консультування та інформування.</w:t>
      </w:r>
    </w:p>
    <w:p w:rsidR="00FA424C" w:rsidRPr="00A874E5" w:rsidRDefault="00FA424C" w:rsidP="00A874E5">
      <w:pPr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Основними факторами, що впливають на репродуктивне здоров'я молоді, є куріння, вживання алкоголю, наркотичних речовин, зараження ВІЛ-інфекцією чи венеричними захворюваннями. Просвітницька робота у закладі освіти  має бути спрямована на засвоєння підлітками правил поведінки, які запобігають цим негативним явищам; виховувати в підлітків почуття відповідальності за своє здоров′я та за свою поведінку, яка впливає на їх здоров′я.</w:t>
      </w:r>
    </w:p>
    <w:p w:rsidR="00FA424C" w:rsidRPr="00A874E5" w:rsidRDefault="00FA424C" w:rsidP="00A874E5">
      <w:pPr>
        <w:pStyle w:val="NormalWeb"/>
        <w:spacing w:before="0" w:after="0" w:line="240" w:lineRule="auto"/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З метою популяризації і пропаганди здорового способу життя, репродуктивного здоров′я, запобігання негативним проявам серед дітей та молоді в закладах освіти рекомендовано впроваджувати:</w:t>
      </w:r>
    </w:p>
    <w:p w:rsidR="00FA424C" w:rsidRPr="00A874E5" w:rsidRDefault="00FA424C" w:rsidP="00A874E5">
      <w:pPr>
        <w:pStyle w:val="NormalWeb"/>
        <w:spacing w:before="0" w:after="0" w:line="240" w:lineRule="auto"/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▪ Комплексну програму формування навичок здорового способу життя серед дітей та підлітків в навчальних закладах (за проектом “Діалог”);</w:t>
      </w:r>
    </w:p>
    <w:p w:rsidR="00FA424C" w:rsidRPr="00A874E5" w:rsidRDefault="00FA424C" w:rsidP="00A874E5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▪ Всеукраїнську програму Міністерства освіти і науки України ПРООН/ЮНЕЙДС “Сприяння просвітницькій роботі “рівний-рівному” серед молоді України щодо здорового способу життя”;</w:t>
      </w:r>
    </w:p>
    <w:p w:rsidR="00FA424C" w:rsidRPr="00A874E5" w:rsidRDefault="00FA424C" w:rsidP="00A874E5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▪ превентивний проект «</w:t>
      </w:r>
      <w:r w:rsidRPr="00A874E5">
        <w:rPr>
          <w:bCs/>
          <w:iCs/>
          <w:sz w:val="28"/>
          <w:szCs w:val="28"/>
          <w:lang w:val="uk-UA"/>
        </w:rPr>
        <w:t>Шкільна програма з профілактики вживання тютюну, алкоголю і наркотиків «ХОУП</w:t>
      </w:r>
      <w:r w:rsidRPr="00A874E5">
        <w:rPr>
          <w:sz w:val="28"/>
          <w:szCs w:val="28"/>
          <w:lang w:val="uk-UA"/>
        </w:rPr>
        <w:t>».</w:t>
      </w:r>
    </w:p>
    <w:p w:rsidR="00FA424C" w:rsidRPr="00A874E5" w:rsidRDefault="00FA424C" w:rsidP="00A874E5">
      <w:pPr>
        <w:pStyle w:val="HTMLPreformatted"/>
        <w:ind w:firstLine="540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▪  Державну  програму   "Репродуктивне здоров'я нації" на період до 2015 року (проект Фонду Народонаселення ООН "Дорослішай на здоров’я").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В загальноосвітніх навчальних закладах реалізація питання здорового способу життя, репродуктивного здоров′я учнів передбачає організацію та проведення: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днів, тижнів, місячників  здоров′я;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диспутів, дискусій, профілактичних консультацій;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рольових ігор, вправ, вікторин, здоров′я;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тематичних лекцій, бесід, тренінгів щодо зміцнення здоров′я;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переглядів і обговорень відео та кінофільмів на тему здоров′я;</w:t>
      </w:r>
    </w:p>
    <w:p w:rsidR="00FA424C" w:rsidRPr="00A874E5" w:rsidRDefault="00FA424C" w:rsidP="00A874E5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презентацій матеріалів журналів, газет, радіо про репродуктивне здоров′я;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практичних занять,  годин спілкування, виховних годин та шкільних лінійок;</w:t>
      </w:r>
    </w:p>
    <w:p w:rsidR="00FA424C" w:rsidRPr="00A874E5" w:rsidRDefault="00FA424C" w:rsidP="00A8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виставок дитячих творчих робіт, конкурсів малюнків щодо здорового способу життя, захист учнівських проектів;</w:t>
      </w:r>
    </w:p>
    <w:p w:rsidR="00FA424C" w:rsidRPr="00A874E5" w:rsidRDefault="00FA424C" w:rsidP="00A874E5">
      <w:pPr>
        <w:tabs>
          <w:tab w:val="left" w:pos="-32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- зустрічей з медичними працівниками, Центру розвитку та планування сім′ї; консультаціями «Телефону довіри для дітей, підлітків та юнацтва».</w:t>
      </w:r>
    </w:p>
    <w:p w:rsidR="00FA424C" w:rsidRPr="00A874E5" w:rsidRDefault="00FA424C" w:rsidP="00A874E5">
      <w:pPr>
        <w:tabs>
          <w:tab w:val="left" w:pos="-32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Працівники психологічної служби повинні надати інформацію  учням свого навчального закладу про державні та громадські установи міста (села, селища) з таких питань:</w:t>
      </w:r>
    </w:p>
    <w:p w:rsidR="00FA424C" w:rsidRPr="00A874E5" w:rsidRDefault="00FA424C" w:rsidP="00A874E5">
      <w:pPr>
        <w:numPr>
          <w:ilvl w:val="0"/>
          <w:numId w:val="1"/>
        </w:numPr>
        <w:tabs>
          <w:tab w:val="left" w:pos="-3261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медична допомога;</w:t>
      </w:r>
    </w:p>
    <w:p w:rsidR="00FA424C" w:rsidRPr="00A874E5" w:rsidRDefault="00FA424C" w:rsidP="00A874E5">
      <w:pPr>
        <w:numPr>
          <w:ilvl w:val="0"/>
          <w:numId w:val="1"/>
        </w:numPr>
        <w:tabs>
          <w:tab w:val="left" w:pos="-3261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психологічна допомога;</w:t>
      </w:r>
    </w:p>
    <w:p w:rsidR="00FA424C" w:rsidRPr="00A874E5" w:rsidRDefault="00FA424C" w:rsidP="00A874E5">
      <w:pPr>
        <w:numPr>
          <w:ilvl w:val="0"/>
          <w:numId w:val="1"/>
        </w:numPr>
        <w:tabs>
          <w:tab w:val="left" w:pos="-3261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наркологічна допомога;</w:t>
      </w:r>
    </w:p>
    <w:p w:rsidR="00FA424C" w:rsidRPr="00A874E5" w:rsidRDefault="00FA424C" w:rsidP="00A874E5">
      <w:pPr>
        <w:numPr>
          <w:ilvl w:val="0"/>
          <w:numId w:val="1"/>
        </w:numPr>
        <w:tabs>
          <w:tab w:val="left" w:pos="-3261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профілактична робота.</w:t>
      </w:r>
    </w:p>
    <w:p w:rsidR="00FA424C" w:rsidRPr="00A874E5" w:rsidRDefault="00FA424C" w:rsidP="00A874E5">
      <w:pPr>
        <w:tabs>
          <w:tab w:val="left" w:pos="-32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Організація батьківської освіти з проблем виховання здорової дитини здійснюється через: батьківські збори, лекторії, батьківські університети, конференції, тренінги, бесіди, перегляд та обговорення відеофільмів, телепередач, соціальне інспектування сім’ї, школи батьківських почуттів, зустрічей з лікарями, юристами, психологами, представниками неурядових організацій. При цьому важливо піднімати питання сімейного виховання щодо формування здорового способу життя у дітей та підлітків, акцентувати увагу на відповідальність сім′ї за здоров′я, виховання і долю дитини. Батьків необхідно орієнтувати на виховання в дитини морально-етичних, гігієнічних навичок.</w:t>
      </w:r>
    </w:p>
    <w:p w:rsidR="00FA424C" w:rsidRPr="00A874E5" w:rsidRDefault="00FA424C" w:rsidP="00A874E5">
      <w:pPr>
        <w:pStyle w:val="BodyText"/>
        <w:tabs>
          <w:tab w:val="left" w:pos="-32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/>
          <w:i/>
          <w:szCs w:val="28"/>
        </w:rPr>
      </w:pPr>
      <w:r w:rsidRPr="00A874E5">
        <w:rPr>
          <w:rFonts w:ascii="Times New Roman" w:hAnsi="Times New Roman"/>
          <w:i/>
          <w:szCs w:val="28"/>
        </w:rPr>
        <w:t>Орієнтовна тематика  лекцій та бесід для батьків в загальноосвітніх закладах: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Дозвілля для здоров′я.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Як запобігти захворюванню дітей.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Стилі виховання дітей у сім’ї.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Демократичне спілкування з дітьми.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Батьківсько-дитячі конфлікти.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Родинне виховання.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Взаємодія сім’ї та школи.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Насильство в сім’ї.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Здорова родина.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 xml:space="preserve"> Дівчина –майбутня мати.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Хлопчик – майбутній тато.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Відповідальність батьків за дітей.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Як навчити дитину безпечній поведінці.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Здоровий спосіб життя – здорова сім’я.</w:t>
      </w:r>
    </w:p>
    <w:p w:rsidR="00FA424C" w:rsidRPr="00A874E5" w:rsidRDefault="00FA424C" w:rsidP="00A874E5">
      <w:pPr>
        <w:pStyle w:val="BodyText"/>
        <w:numPr>
          <w:ilvl w:val="0"/>
          <w:numId w:val="2"/>
        </w:numPr>
        <w:tabs>
          <w:tab w:val="left" w:pos="-3261"/>
          <w:tab w:val="num" w:pos="0"/>
        </w:tabs>
        <w:ind w:left="0" w:firstLine="540"/>
        <w:rPr>
          <w:rFonts w:ascii="Times New Roman" w:hAnsi="Times New Roman"/>
          <w:bCs/>
          <w:szCs w:val="28"/>
        </w:rPr>
      </w:pPr>
      <w:r w:rsidRPr="00A874E5">
        <w:rPr>
          <w:rFonts w:ascii="Times New Roman" w:hAnsi="Times New Roman"/>
          <w:bCs/>
          <w:szCs w:val="28"/>
        </w:rPr>
        <w:t>Система захисту прав дітей в Україні.</w:t>
      </w:r>
    </w:p>
    <w:p w:rsidR="00FA424C" w:rsidRPr="00A874E5" w:rsidRDefault="00FA424C" w:rsidP="00A874E5">
      <w:pPr>
        <w:tabs>
          <w:tab w:val="left" w:pos="-32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sz w:val="28"/>
          <w:szCs w:val="28"/>
          <w:lang w:val="uk-UA"/>
        </w:rPr>
      </w:pPr>
      <w:r w:rsidRPr="00A874E5">
        <w:rPr>
          <w:i/>
          <w:sz w:val="28"/>
          <w:szCs w:val="28"/>
          <w:lang w:val="uk-UA"/>
        </w:rPr>
        <w:t>Орієнтовна тематика бесід для учнів 4-8 класів:</w:t>
      </w:r>
    </w:p>
    <w:p w:rsidR="00FA424C" w:rsidRPr="00A874E5" w:rsidRDefault="00FA424C" w:rsidP="00A874E5">
      <w:pPr>
        <w:numPr>
          <w:ilvl w:val="0"/>
          <w:numId w:val="3"/>
        </w:numPr>
        <w:tabs>
          <w:tab w:val="clear" w:pos="720"/>
          <w:tab w:val="left" w:pos="-3261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Репродуктивна функція дівчат та хлопців.</w:t>
      </w:r>
    </w:p>
    <w:p w:rsidR="00FA424C" w:rsidRPr="00A874E5" w:rsidRDefault="00FA424C" w:rsidP="00A874E5">
      <w:pPr>
        <w:numPr>
          <w:ilvl w:val="0"/>
          <w:numId w:val="3"/>
        </w:numPr>
        <w:tabs>
          <w:tab w:val="clear" w:pos="720"/>
          <w:tab w:val="left" w:pos="-3261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Гігієна в період статевого дозрівання.</w:t>
      </w:r>
    </w:p>
    <w:p w:rsidR="00FA424C" w:rsidRPr="00A874E5" w:rsidRDefault="00FA424C" w:rsidP="00A874E5">
      <w:pPr>
        <w:numPr>
          <w:ilvl w:val="0"/>
          <w:numId w:val="3"/>
        </w:numPr>
        <w:tabs>
          <w:tab w:val="clear" w:pos="720"/>
          <w:tab w:val="left" w:pos="-3261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Раннє статеве життя підлітків, проблеми та наслідки.</w:t>
      </w:r>
    </w:p>
    <w:p w:rsidR="00FA424C" w:rsidRPr="00A874E5" w:rsidRDefault="00FA424C" w:rsidP="00A874E5">
      <w:pPr>
        <w:numPr>
          <w:ilvl w:val="0"/>
          <w:numId w:val="3"/>
        </w:numPr>
        <w:tabs>
          <w:tab w:val="clear" w:pos="720"/>
          <w:tab w:val="left" w:pos="-3261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СНІД та хвороби, які передаються статевим шляхом.</w:t>
      </w:r>
    </w:p>
    <w:p w:rsidR="00FA424C" w:rsidRPr="00A874E5" w:rsidRDefault="00FA424C" w:rsidP="00A874E5">
      <w:pPr>
        <w:numPr>
          <w:ilvl w:val="0"/>
          <w:numId w:val="3"/>
        </w:numPr>
        <w:tabs>
          <w:tab w:val="clear" w:pos="720"/>
          <w:tab w:val="left" w:pos="-3261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 xml:space="preserve"> Профілактика інфекційних захворювань.</w:t>
      </w:r>
    </w:p>
    <w:p w:rsidR="00FA424C" w:rsidRPr="00A874E5" w:rsidRDefault="00FA424C" w:rsidP="00A874E5">
      <w:pPr>
        <w:numPr>
          <w:ilvl w:val="0"/>
          <w:numId w:val="3"/>
        </w:numPr>
        <w:tabs>
          <w:tab w:val="clear" w:pos="720"/>
          <w:tab w:val="left" w:pos="-3261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Хлопчик,  підліток, юнак.</w:t>
      </w:r>
    </w:p>
    <w:p w:rsidR="00FA424C" w:rsidRPr="00A874E5" w:rsidRDefault="00FA424C" w:rsidP="00A874E5">
      <w:pPr>
        <w:numPr>
          <w:ilvl w:val="0"/>
          <w:numId w:val="3"/>
        </w:numPr>
        <w:tabs>
          <w:tab w:val="clear" w:pos="720"/>
          <w:tab w:val="left" w:pos="-3261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Дівчинка, дівчина, жінка.</w:t>
      </w:r>
    </w:p>
    <w:p w:rsidR="00FA424C" w:rsidRPr="00A874E5" w:rsidRDefault="00FA424C" w:rsidP="00A874E5">
      <w:pPr>
        <w:tabs>
          <w:tab w:val="left" w:pos="-3261"/>
          <w:tab w:val="num" w:pos="0"/>
        </w:tabs>
        <w:ind w:firstLine="540"/>
        <w:jc w:val="both"/>
        <w:rPr>
          <w:i/>
          <w:sz w:val="28"/>
          <w:szCs w:val="28"/>
          <w:lang w:val="uk-UA"/>
        </w:rPr>
      </w:pPr>
      <w:r w:rsidRPr="00A874E5">
        <w:rPr>
          <w:i/>
          <w:sz w:val="28"/>
          <w:szCs w:val="28"/>
          <w:lang w:val="uk-UA"/>
        </w:rPr>
        <w:t>Орієнтовна тематика бесід для учнів 9-11 класів: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Анатомо-фізіологічні особливості юнака та дівчини.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Попередження підліткової вагітності.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Культура сексуальної поведінки.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Дружба,кохання, секс.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Шляхи передачі ВІЛ-інфекції.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Функції сім′ї.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Профілактика венеричних хвороб та СНІДу.</w:t>
      </w:r>
    </w:p>
    <w:p w:rsidR="00FA424C" w:rsidRPr="00A874E5" w:rsidRDefault="00FA424C" w:rsidP="00A874E5">
      <w:pPr>
        <w:numPr>
          <w:ilvl w:val="0"/>
          <w:numId w:val="4"/>
        </w:numPr>
        <w:tabs>
          <w:tab w:val="left" w:pos="-3261"/>
        </w:tabs>
        <w:ind w:left="0" w:firstLine="540"/>
        <w:jc w:val="both"/>
        <w:rPr>
          <w:i/>
          <w:sz w:val="28"/>
          <w:szCs w:val="28"/>
          <w:lang w:val="uk-UA"/>
        </w:rPr>
      </w:pPr>
      <w:r w:rsidRPr="00A874E5">
        <w:rPr>
          <w:sz w:val="28"/>
          <w:szCs w:val="28"/>
          <w:lang w:val="uk-UA"/>
        </w:rPr>
        <w:t>Гігієнічні аспекти статевого виховання.</w:t>
      </w:r>
    </w:p>
    <w:p w:rsidR="00FA424C" w:rsidRPr="00A874E5" w:rsidRDefault="00FA424C" w:rsidP="00A874E5">
      <w:pPr>
        <w:pStyle w:val="HTMLPreformatted"/>
        <w:tabs>
          <w:tab w:val="clear" w:pos="916"/>
          <w:tab w:val="left" w:pos="-3261"/>
        </w:tabs>
        <w:ind w:firstLine="540"/>
        <w:jc w:val="both"/>
        <w:rPr>
          <w:rFonts w:ascii="Times New Roman" w:hAnsi="Times New Roman" w:cs="Times New Roman"/>
          <w:i/>
          <w:lang w:val="uk-UA"/>
        </w:rPr>
      </w:pPr>
      <w:r w:rsidRPr="00A874E5">
        <w:rPr>
          <w:rFonts w:ascii="Times New Roman" w:hAnsi="Times New Roman" w:cs="Times New Roman"/>
          <w:i/>
          <w:lang w:val="uk-UA"/>
        </w:rPr>
        <w:t>Орієнтована тематика психологічних тренінгів для учнів 8-11 класів: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Як стати вільним і любимим (О.П. Коструб).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Життя без гачка (О.В. Вінда).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Скажемо курінню «Ні» (І.Г. Сомова).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Твоє життя - твій вибір.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Спілкуємось та діємо.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Прояви турботу та обачливість.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Знаємо та реалізуємо свої права.</w:t>
      </w:r>
    </w:p>
    <w:p w:rsidR="00FA424C" w:rsidRPr="00A874E5" w:rsidRDefault="00FA424C" w:rsidP="00A874E5">
      <w:pPr>
        <w:pStyle w:val="HTMLPreformatted"/>
        <w:numPr>
          <w:ilvl w:val="0"/>
          <w:numId w:val="5"/>
        </w:numPr>
        <w:tabs>
          <w:tab w:val="clear" w:pos="720"/>
          <w:tab w:val="clear" w:pos="916"/>
          <w:tab w:val="left" w:pos="-3261"/>
        </w:tabs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A874E5">
        <w:rPr>
          <w:rFonts w:ascii="Times New Roman" w:hAnsi="Times New Roman" w:cs="Times New Roman"/>
          <w:lang w:val="uk-UA"/>
        </w:rPr>
        <w:t>Як стати лідером.</w:t>
      </w:r>
    </w:p>
    <w:p w:rsidR="00FA424C" w:rsidRPr="008A17A3" w:rsidRDefault="00FA424C" w:rsidP="00A874E5">
      <w:pPr>
        <w:pStyle w:val="HTMLPreformatted"/>
        <w:tabs>
          <w:tab w:val="clear" w:pos="916"/>
          <w:tab w:val="left" w:pos="-3261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24C" w:rsidRDefault="00FA424C"/>
    <w:sectPr w:rsidR="00FA424C" w:rsidSect="008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1A0"/>
    <w:multiLevelType w:val="hybridMultilevel"/>
    <w:tmpl w:val="6CDA7B78"/>
    <w:lvl w:ilvl="0" w:tplc="2EEC83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B1F55"/>
    <w:multiLevelType w:val="hybridMultilevel"/>
    <w:tmpl w:val="10E0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2821FB"/>
    <w:multiLevelType w:val="hybridMultilevel"/>
    <w:tmpl w:val="BEBE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E93F35"/>
    <w:multiLevelType w:val="hybridMultilevel"/>
    <w:tmpl w:val="C020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A0EE2"/>
    <w:multiLevelType w:val="hybridMultilevel"/>
    <w:tmpl w:val="C3263F1C"/>
    <w:lvl w:ilvl="0" w:tplc="8F0EA11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4E5"/>
    <w:rsid w:val="005D740A"/>
    <w:rsid w:val="005F66B7"/>
    <w:rsid w:val="008A17A3"/>
    <w:rsid w:val="008F2D92"/>
    <w:rsid w:val="00A874E5"/>
    <w:rsid w:val="00CF7D80"/>
    <w:rsid w:val="00EF78D6"/>
    <w:rsid w:val="00FA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A874E5"/>
    <w:rPr>
      <w:sz w:val="28"/>
      <w:lang w:val="uk-UA" w:eastAsia="ru-RU"/>
    </w:rPr>
  </w:style>
  <w:style w:type="paragraph" w:styleId="BodyText">
    <w:name w:val="Body Text"/>
    <w:basedOn w:val="Normal"/>
    <w:link w:val="BodyTextChar2"/>
    <w:uiPriority w:val="99"/>
    <w:rsid w:val="00A874E5"/>
    <w:pPr>
      <w:jc w:val="both"/>
    </w:pPr>
    <w:rPr>
      <w:rFonts w:ascii="Calibri" w:eastAsia="Calibri" w:hAnsi="Calibri"/>
      <w:sz w:val="28"/>
      <w:szCs w:val="20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165DC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874E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874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74E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874E5"/>
    <w:pPr>
      <w:spacing w:before="96" w:after="120" w:line="360" w:lineRule="atLeast"/>
      <w:ind w:firstLine="480"/>
    </w:pPr>
  </w:style>
  <w:style w:type="paragraph" w:styleId="HTMLPreformatted">
    <w:name w:val="HTML Preformatted"/>
    <w:basedOn w:val="Normal"/>
    <w:link w:val="HTMLPreformattedChar"/>
    <w:uiPriority w:val="99"/>
    <w:rsid w:val="00A8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874E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A874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779</Words>
  <Characters>4446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Психолог</cp:lastModifiedBy>
  <cp:revision>4</cp:revision>
  <dcterms:created xsi:type="dcterms:W3CDTF">2014-03-28T20:25:00Z</dcterms:created>
  <dcterms:modified xsi:type="dcterms:W3CDTF">2015-08-18T12:26:00Z</dcterms:modified>
</cp:coreProperties>
</file>